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C455" w14:textId="541C8BB1" w:rsidR="00506AFD" w:rsidRDefault="0070024B" w:rsidP="0009020E">
      <w:pPr>
        <w:pStyle w:val="Title"/>
        <w:pBdr>
          <w:top w:val="nil"/>
          <w:left w:val="nil"/>
          <w:bottom w:val="nil"/>
          <w:right w:val="nil"/>
          <w:between w:val="nil"/>
        </w:pBdr>
        <w:ind w:right="14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 w:eastAsia="en-US"/>
        </w:rPr>
        <w:drawing>
          <wp:inline distT="0" distB="0" distL="0" distR="0" wp14:anchorId="6627F9F6" wp14:editId="7EB6F47E">
            <wp:extent cx="6487584" cy="82363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black backgrou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" t="36716" b="32890"/>
                    <a:stretch/>
                  </pic:blipFill>
                  <pic:spPr bwMode="auto">
                    <a:xfrm>
                      <a:off x="0" y="0"/>
                      <a:ext cx="6492817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24CE0E5" w14:textId="71B59494" w:rsidR="00220F31" w:rsidRDefault="00220F31" w:rsidP="00220F31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6"/>
          <w:szCs w:val="36"/>
        </w:rPr>
      </w:pPr>
      <w:r w:rsidRPr="00220F31">
        <w:rPr>
          <w:rFonts w:ascii="Open Sans" w:eastAsia="Open Sans" w:hAnsi="Open Sans" w:cs="Open Sans"/>
          <w:sz w:val="36"/>
          <w:szCs w:val="36"/>
        </w:rPr>
        <w:t>TOOLBOX FOR MAKING BLENDED LEA</w:t>
      </w:r>
      <w:r w:rsidR="00927282">
        <w:rPr>
          <w:rFonts w:ascii="Open Sans" w:eastAsia="Open Sans" w:hAnsi="Open Sans" w:cs="Open Sans"/>
          <w:sz w:val="36"/>
          <w:szCs w:val="36"/>
        </w:rPr>
        <w:t>R</w:t>
      </w:r>
      <w:r w:rsidRPr="00220F31">
        <w:rPr>
          <w:rFonts w:ascii="Open Sans" w:eastAsia="Open Sans" w:hAnsi="Open Sans" w:cs="Open Sans"/>
          <w:sz w:val="36"/>
          <w:szCs w:val="36"/>
        </w:rPr>
        <w:t>NING VIDEOS</w:t>
      </w:r>
    </w:p>
    <w:p w14:paraId="57518A14" w14:textId="77777777" w:rsidR="00220F31" w:rsidRPr="00220F31" w:rsidRDefault="00220F31" w:rsidP="00220F31"/>
    <w:p w14:paraId="250D8C5F" w14:textId="627F2044" w:rsidR="002A4C33" w:rsidRPr="00437398" w:rsidRDefault="005952E7" w:rsidP="00437398">
      <w:pPr>
        <w:pStyle w:val="NormalWeb"/>
        <w:spacing w:before="0" w:beforeAutospacing="0" w:after="60" w:afterAutospacing="0"/>
        <w:rPr>
          <w:b/>
          <w:bCs/>
        </w:rPr>
      </w:pPr>
      <w:r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Docume</w:t>
      </w:r>
      <w:bookmarkStart w:id="0" w:name="_GoBack"/>
      <w:bookmarkEnd w:id="0"/>
      <w:r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 xml:space="preserve">nt </w:t>
      </w:r>
      <w:r w:rsidR="001531CC" w:rsidRPr="002A4C33"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I</w:t>
      </w:r>
      <w:r w:rsidR="002A4C33" w:rsidRPr="002A4C33"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I</w:t>
      </w:r>
      <w:r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. Instructional devices</w:t>
      </w:r>
    </w:p>
    <w:p w14:paraId="14090CB9" w14:textId="243E4ADB" w:rsidR="002A4C33" w:rsidRPr="002A4C33" w:rsidRDefault="005952E7" w:rsidP="002A4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Open Sans" w:hAnsi="Open Sans"/>
          <w:color w:val="000000"/>
        </w:rPr>
        <w:t xml:space="preserve">This chart will help you get your students to that learning moment when everything clicks. </w:t>
      </w:r>
      <w:r>
        <w:rPr>
          <w:rFonts w:ascii="Open Sans" w:hAnsi="Open Sans"/>
          <w:b/>
          <w:bCs/>
          <w:color w:val="000000"/>
        </w:rPr>
        <w:t>Go through your lecture and identify any parts that match the column on the left</w:t>
      </w:r>
      <w:r>
        <w:rPr>
          <w:rFonts w:ascii="Open Sans" w:hAnsi="Open Sans"/>
          <w:color w:val="000000"/>
        </w:rPr>
        <w:t>. Then implement the column on the right</w:t>
      </w:r>
      <w:r w:rsidR="002A4C33" w:rsidRPr="002A4C33">
        <w:rPr>
          <w:rFonts w:ascii="Open Sans" w:eastAsia="Times New Roman" w:hAnsi="Open Sans" w:cs="Times New Roman"/>
          <w:color w:val="000000"/>
          <w:lang w:val="en-US"/>
        </w:rPr>
        <w:t>.</w:t>
      </w:r>
    </w:p>
    <w:p w14:paraId="4BFB8220" w14:textId="443F73A2" w:rsidR="002A4C33" w:rsidRDefault="002A4C33" w:rsidP="00301FCD">
      <w:pPr>
        <w:spacing w:line="240" w:lineRule="auto"/>
        <w:rPr>
          <w:rFonts w:ascii="Open Sans" w:eastAsia="Times New Roman" w:hAnsi="Open Sans" w:cs="Times New Roman"/>
          <w:color w:val="CCCCCC"/>
          <w:sz w:val="16"/>
          <w:szCs w:val="16"/>
          <w:lang w:val="en-US"/>
        </w:rPr>
      </w:pPr>
      <w:r w:rsidRPr="002A4C33">
        <w:rPr>
          <w:rFonts w:ascii="Open Sans" w:eastAsia="Times New Roman" w:hAnsi="Open Sans" w:cs="Times New Roman"/>
          <w:color w:val="CCCCCC"/>
          <w:sz w:val="16"/>
          <w:szCs w:val="16"/>
          <w:lang w:val="en-US"/>
        </w:rPr>
        <w:t>source: trollerderby.tumblr.com</w:t>
      </w:r>
    </w:p>
    <w:p w14:paraId="29F0389D" w14:textId="77777777" w:rsidR="00437398" w:rsidRPr="002A4C33" w:rsidRDefault="00437398" w:rsidP="00301F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622"/>
      </w:tblGrid>
      <w:tr w:rsidR="002A4C33" w:rsidRPr="002A4C33" w14:paraId="62EBEB79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BD3B4" w14:textId="77777777" w:rsidR="002A4C33" w:rsidRPr="002A4C33" w:rsidRDefault="002A4C33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b/>
                <w:bCs/>
                <w:color w:val="000000"/>
                <w:lang w:val="en-US"/>
              </w:rPr>
              <w:t>IF what you’re explaining is: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5E34" w14:textId="77777777" w:rsidR="002A4C33" w:rsidRPr="002A4C33" w:rsidRDefault="002A4C33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b/>
                <w:bCs/>
                <w:color w:val="000000"/>
                <w:lang w:val="en-US"/>
              </w:rPr>
              <w:t>THEN use this instructional device:</w:t>
            </w:r>
          </w:p>
        </w:tc>
      </w:tr>
      <w:tr w:rsidR="00301FCD" w:rsidRPr="002A4C33" w14:paraId="77322E3D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56118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color w:val="000000"/>
                <w:lang w:val="en-US"/>
              </w:rPr>
              <w:t>Foreign, new, or confusing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C6D2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Analogy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br/>
              <w:t>Analogies connect new concepts with different, but already understood, experiences - thereby making the new concept clearer e.g. to understand how the Internet works, we can use a post office analogy.</w:t>
            </w:r>
          </w:p>
          <w:p w14:paraId="4ED5B29E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FCD" w:rsidRPr="002A4C33" w14:paraId="4CE24735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C801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color w:val="000000"/>
                <w:lang w:val="en-US"/>
              </w:rPr>
              <w:t>Abstract or theoretical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1C9D" w14:textId="77777777" w:rsidR="00301FCD" w:rsidRPr="00B6024C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Real-life example</w:t>
            </w:r>
          </w:p>
          <w:p w14:paraId="40D580F6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Unlike the analogy, the real-life example doesn’t connect to something different, but instead, shows the concept applied and played out in the real world.</w:t>
            </w:r>
          </w:p>
          <w:p w14:paraId="59C1339C" w14:textId="77777777" w:rsidR="00301FCD" w:rsidRDefault="00301FCD" w:rsidP="003A558C">
            <w:pPr>
              <w:rPr>
                <w:rFonts w:eastAsia="Times New Roman" w:cs="Times New Roman"/>
              </w:rPr>
            </w:pPr>
          </w:p>
          <w:p w14:paraId="63E5C422" w14:textId="77777777" w:rsidR="00301FCD" w:rsidRPr="00B6024C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Walk-through</w:t>
            </w:r>
          </w:p>
          <w:p w14:paraId="00A22BBD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Instead of trying to explain things, just show it. Walk the student through a sample problem or do a demonstration.</w:t>
            </w:r>
          </w:p>
          <w:p w14:paraId="4B02FE4A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FCD" w:rsidRPr="002A4C33" w14:paraId="1A52D24C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28C6E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color w:val="000000"/>
                <w:lang w:val="en-US"/>
              </w:rPr>
              <w:t>Long, dry, or boring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ADE6" w14:textId="77777777" w:rsidR="00301FCD" w:rsidRPr="00B6024C" w:rsidRDefault="00301FCD" w:rsidP="003A55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Humour</w:t>
            </w:r>
            <w:proofErr w:type="spellEnd"/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 xml:space="preserve"> or Anecdote</w:t>
            </w:r>
          </w:p>
          <w:p w14:paraId="5F405241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S</w:t>
            </w:r>
            <w:r>
              <w:rPr>
                <w:rFonts w:ascii="Open Sans" w:hAnsi="Open Sans" w:hint="eastAsia"/>
                <w:color w:val="000000"/>
                <w:sz w:val="22"/>
                <w:szCs w:val="22"/>
              </w:rPr>
              <w:t>c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hoolteachers are often told to think of their lessons in 5-minute chunks because attention spans wane after that. Using </w:t>
            </w:r>
            <w:proofErr w:type="spellStart"/>
            <w:r>
              <w:rPr>
                <w:rFonts w:ascii="Open Sans" w:hAnsi="Open Sans"/>
                <w:color w:val="000000"/>
                <w:sz w:val="22"/>
                <w:szCs w:val="22"/>
              </w:rPr>
              <w:t>humour</w:t>
            </w:r>
            <w:proofErr w:type="spellEnd"/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or telling a story is a great way to re-engage students at those waning moments.</w:t>
            </w:r>
          </w:p>
          <w:p w14:paraId="0D97F9B2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FCD" w:rsidRPr="002A4C33" w14:paraId="1C8ADF1B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A5CA9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color w:val="000000"/>
                <w:lang w:val="en-US"/>
              </w:rPr>
              <w:t>Intricate or complicated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7D07" w14:textId="77777777" w:rsidR="00301FCD" w:rsidRPr="00B6024C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List</w:t>
            </w:r>
          </w:p>
          <w:p w14:paraId="44E94138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A chunk of speech is hard to remember but turning key points into a list provides hooks on which students can hang their thoughts. Especially if there’s a process involved, having a numbered step-by-step list helps break things down.</w:t>
            </w:r>
          </w:p>
          <w:p w14:paraId="4377ECB7" w14:textId="77777777" w:rsidR="00301FCD" w:rsidRDefault="00301FCD" w:rsidP="003A558C">
            <w:pPr>
              <w:rPr>
                <w:rFonts w:eastAsia="Times New Roman" w:cs="Times New Roman"/>
              </w:rPr>
            </w:pPr>
          </w:p>
          <w:p w14:paraId="6AC10D7B" w14:textId="77777777" w:rsidR="00301FCD" w:rsidRPr="00B6024C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Rephrased Repetition</w:t>
            </w:r>
          </w:p>
          <w:p w14:paraId="0B2F2232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Repeating salient points but saying it differently or approaching it from a different angle helps students have a holistic comprehension. “In other </w:t>
            </w:r>
            <w:proofErr w:type="gramStart"/>
            <w:r>
              <w:rPr>
                <w:rFonts w:ascii="Open Sans" w:hAnsi="Open Sans"/>
                <w:color w:val="000000"/>
                <w:sz w:val="22"/>
                <w:szCs w:val="22"/>
              </w:rPr>
              <w:t>words,</w:t>
            </w:r>
            <w:r>
              <w:rPr>
                <w:rFonts w:ascii="Open Sans" w:hAnsi="Open Sans" w:hint="eastAsia"/>
                <w:color w:val="000000"/>
                <w:sz w:val="22"/>
                <w:szCs w:val="22"/>
              </w:rPr>
              <w:t>...</w:t>
            </w:r>
            <w:proofErr w:type="gramEnd"/>
            <w:r>
              <w:rPr>
                <w:rFonts w:ascii="Open Sans" w:hAnsi="Open Sans"/>
                <w:color w:val="000000"/>
                <w:sz w:val="22"/>
                <w:szCs w:val="22"/>
              </w:rPr>
              <w:t>” is a great way to introduce the rephrased repetition.</w:t>
            </w:r>
          </w:p>
          <w:p w14:paraId="745FDC14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FCD" w:rsidRPr="002A4C33" w14:paraId="067A335F" w14:textId="77777777" w:rsidTr="002A4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E1C2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33">
              <w:rPr>
                <w:rFonts w:ascii="Open Sans" w:eastAsia="Times New Roman" w:hAnsi="Open Sans" w:cs="Times New Roman"/>
                <w:color w:val="000000"/>
                <w:lang w:val="en-US"/>
              </w:rPr>
              <w:t>Deceptively simple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30569" w14:textId="77777777" w:rsidR="00301FCD" w:rsidRPr="00D97654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Common mistakes</w:t>
            </w:r>
          </w:p>
          <w:p w14:paraId="6EB38B9F" w14:textId="77777777" w:rsidR="00301FCD" w:rsidRDefault="00301FCD" w:rsidP="003A558C">
            <w:pPr>
              <w:pStyle w:val="NormalWeb"/>
              <w:spacing w:before="0" w:beforeAutospacing="0" w:after="0" w:afterAutospacing="0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If you know there are common misunderstandings with what you’re teaching, sometimes the best way to address them is to just bring up the common mistakes and explain the error.</w:t>
            </w:r>
          </w:p>
          <w:p w14:paraId="35CCA246" w14:textId="77777777" w:rsidR="00301FCD" w:rsidRPr="002A4C33" w:rsidRDefault="00301FCD" w:rsidP="002A4C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ECAE12" w14:textId="77777777" w:rsidR="000E7EA2" w:rsidRDefault="000E7EA2" w:rsidP="000E7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Cs/>
          <w:sz w:val="20"/>
          <w:szCs w:val="20"/>
        </w:rPr>
      </w:pPr>
    </w:p>
    <w:p w14:paraId="66D29A4D" w14:textId="5143E3A5" w:rsidR="00F5224E" w:rsidRPr="002A4C33" w:rsidRDefault="002A4C33" w:rsidP="002A4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</w:pPr>
      <w:r w:rsidRPr="00322103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>(</w:t>
      </w:r>
      <w:r w:rsidRPr="0014515F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 xml:space="preserve">Source: Udemy </w:t>
      </w:r>
      <w:hyperlink r:id="rId8" w:history="1">
        <w:r w:rsidRPr="0014515F">
          <w:rPr>
            <w:color w:val="7F7F7F" w:themeColor="text1" w:themeTint="80"/>
            <w:sz w:val="20"/>
            <w:szCs w:val="20"/>
          </w:rPr>
          <w:t>https://info.udemy.com/scripting-docs.html</w:t>
        </w:r>
      </w:hyperlink>
      <w:r w:rsidRPr="0014515F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>)</w:t>
      </w:r>
    </w:p>
    <w:sectPr w:rsidR="00F5224E" w:rsidRPr="002A4C33" w:rsidSect="00DA0393">
      <w:footerReference w:type="default" r:id="rId9"/>
      <w:pgSz w:w="11894" w:h="16819"/>
      <w:pgMar w:top="720" w:right="720" w:bottom="1282" w:left="72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4723" w14:textId="77777777" w:rsidR="00522900" w:rsidRDefault="00522900" w:rsidP="00F5224E">
      <w:pPr>
        <w:spacing w:line="240" w:lineRule="auto"/>
      </w:pPr>
      <w:r>
        <w:separator/>
      </w:r>
    </w:p>
  </w:endnote>
  <w:endnote w:type="continuationSeparator" w:id="0">
    <w:p w14:paraId="7972551D" w14:textId="77777777" w:rsidR="00522900" w:rsidRDefault="00522900" w:rsidP="00F52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15C2" w14:textId="323E927C" w:rsidR="00F5224E" w:rsidRDefault="002A4C33" w:rsidP="00F5224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3DCDB5" wp14:editId="614936E0">
              <wp:simplePos x="0" y="0"/>
              <wp:positionH relativeFrom="rightMargin">
                <wp:posOffset>-94394</wp:posOffset>
              </wp:positionH>
              <wp:positionV relativeFrom="bottomMargin">
                <wp:posOffset>162560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8D6466" w14:textId="77777777" w:rsidR="00F5224E" w:rsidRDefault="00F5224E" w:rsidP="00D83C7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739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DCDB5" id="Rectangle 40" o:spid="_x0000_s1026" style="position:absolute;margin-left:-7.45pt;margin-top:12.8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" fillcolor="black [3213]" stroked="f" strokeweight="3pt">
              <v:textbox>
                <w:txbxContent>
                  <w:p w14:paraId="078D6466" w14:textId="77777777" w:rsidR="00F5224E" w:rsidRDefault="00F5224E" w:rsidP="00D83C7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3739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5224E">
      <w:rPr>
        <w:noProof/>
        <w:color w:val="808080" w:themeColor="background1" w:themeShade="80"/>
        <w:lang w:val="en-US" w:eastAsia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32577D0" wp14:editId="25866FF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10028555</wp:posOffset>
                  </wp:positionV>
                </mc:Fallback>
              </mc:AlternateContent>
              <wp:extent cx="5943600" cy="429895"/>
              <wp:effectExtent l="0" t="0" r="0" b="190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30305"/>
                        <a:chOff x="0" y="0"/>
                        <a:chExt cx="5962650" cy="43543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36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882A" w14:textId="77777777" w:rsidR="00F5224E" w:rsidRPr="00D83C7C" w:rsidRDefault="00F5224E" w:rsidP="00F5224E">
                            <w:pPr>
                              <w:pStyle w:val="NormalWeb"/>
                              <w:shd w:val="clear" w:color="auto" w:fill="FFFFFF"/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</w:pPr>
                            <w:r w:rsidRPr="00D83C7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 xml:space="preserve">Barnaby Griffiths Language Consultancy is an international high-end English language coaching and professor training service company for academics and institutions. </w:t>
                            </w:r>
                            <w:r w:rsidRPr="00D83C7C">
                              <w:rPr>
                                <w:rFonts w:ascii="Trajan Pro" w:hAnsi="Trajan Pr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www.bglc.es </w:t>
                            </w:r>
                          </w:p>
                          <w:p w14:paraId="530E20E6" w14:textId="77777777" w:rsidR="00F5224E" w:rsidRDefault="00F522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577D0" id="Group 37" o:spid="_x0000_s1027" style="position:absolute;margin-left:416.8pt;margin-top:0;width:468pt;height:33.8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&#13;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&#13;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368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5FA882A" w14:textId="77777777" w:rsidR="00F5224E" w:rsidRPr="00D83C7C" w:rsidRDefault="00F5224E" w:rsidP="00F5224E">
                      <w:pPr>
                        <w:pStyle w:val="NormalWeb"/>
                        <w:shd w:val="clear" w:color="auto" w:fill="FFFFFF"/>
                        <w:rPr>
                          <w:rFonts w:ascii="Trajan Pro" w:hAnsi="Trajan Pro"/>
                          <w:sz w:val="16"/>
                          <w:szCs w:val="16"/>
                        </w:rPr>
                      </w:pPr>
                      <w:r w:rsidRPr="00D83C7C">
                        <w:rPr>
                          <w:rFonts w:ascii="Trajan Pro" w:hAnsi="Trajan Pro"/>
                          <w:sz w:val="16"/>
                          <w:szCs w:val="16"/>
                        </w:rPr>
                        <w:t xml:space="preserve">Barnaby Griffiths Language Consultancy is an international high-end English language coaching and professor training service company for academics and institutions. </w:t>
                      </w:r>
                      <w:r w:rsidRPr="00D83C7C">
                        <w:rPr>
                          <w:rFonts w:ascii="Trajan Pro" w:hAnsi="Trajan Pro"/>
                          <w:b/>
                          <w:bCs/>
                          <w:sz w:val="16"/>
                          <w:szCs w:val="16"/>
                        </w:rPr>
                        <w:t xml:space="preserve">www.bglc.es </w:t>
                      </w:r>
                    </w:p>
                    <w:p w14:paraId="530E20E6" w14:textId="77777777" w:rsidR="00F5224E" w:rsidRDefault="00F522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5795" w14:textId="77777777" w:rsidR="00522900" w:rsidRDefault="00522900" w:rsidP="00F5224E">
      <w:pPr>
        <w:spacing w:line="240" w:lineRule="auto"/>
      </w:pPr>
      <w:r>
        <w:separator/>
      </w:r>
    </w:p>
  </w:footnote>
  <w:footnote w:type="continuationSeparator" w:id="0">
    <w:p w14:paraId="6BFEF79F" w14:textId="77777777" w:rsidR="00522900" w:rsidRDefault="00522900" w:rsidP="00F52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CF0"/>
    <w:multiLevelType w:val="multilevel"/>
    <w:tmpl w:val="2862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69703E"/>
    <w:multiLevelType w:val="hybridMultilevel"/>
    <w:tmpl w:val="3BE424DE"/>
    <w:lvl w:ilvl="0" w:tplc="967488B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D5"/>
    <w:rsid w:val="0009020E"/>
    <w:rsid w:val="000A34DE"/>
    <w:rsid w:val="000E7EA2"/>
    <w:rsid w:val="001531CC"/>
    <w:rsid w:val="001975D5"/>
    <w:rsid w:val="00220F31"/>
    <w:rsid w:val="002A4C33"/>
    <w:rsid w:val="00301FCD"/>
    <w:rsid w:val="00322103"/>
    <w:rsid w:val="00327233"/>
    <w:rsid w:val="00437398"/>
    <w:rsid w:val="00447FD6"/>
    <w:rsid w:val="00506AFD"/>
    <w:rsid w:val="00522900"/>
    <w:rsid w:val="00562BAA"/>
    <w:rsid w:val="005952E7"/>
    <w:rsid w:val="005A0A4A"/>
    <w:rsid w:val="00694CDD"/>
    <w:rsid w:val="0070024B"/>
    <w:rsid w:val="00927282"/>
    <w:rsid w:val="009E3136"/>
    <w:rsid w:val="00AA6E13"/>
    <w:rsid w:val="00B772D4"/>
    <w:rsid w:val="00C66CEB"/>
    <w:rsid w:val="00CD7938"/>
    <w:rsid w:val="00CE4BC5"/>
    <w:rsid w:val="00D83C7C"/>
    <w:rsid w:val="00DA0393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2A7BE"/>
  <w15:docId w15:val="{C422DCB8-ADBE-CD46-AFC8-F1090DB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522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2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4E"/>
  </w:style>
  <w:style w:type="paragraph" w:styleId="Footer">
    <w:name w:val="footer"/>
    <w:basedOn w:val="Normal"/>
    <w:link w:val="FooterChar"/>
    <w:uiPriority w:val="99"/>
    <w:unhideWhenUsed/>
    <w:rsid w:val="00F522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4E"/>
  </w:style>
  <w:style w:type="paragraph" w:styleId="NormalWeb">
    <w:name w:val="Normal (Web)"/>
    <w:basedOn w:val="Normal"/>
    <w:uiPriority w:val="99"/>
    <w:unhideWhenUsed/>
    <w:rsid w:val="00F5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2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udemy.com/scripting-doc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1698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vieira</cp:lastModifiedBy>
  <cp:revision>2</cp:revision>
  <cp:lastPrinted>2020-02-21T13:06:00Z</cp:lastPrinted>
  <dcterms:created xsi:type="dcterms:W3CDTF">2020-02-26T13:09:00Z</dcterms:created>
  <dcterms:modified xsi:type="dcterms:W3CDTF">2020-02-26T13:09:00Z</dcterms:modified>
</cp:coreProperties>
</file>