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4C455" w14:textId="541C8BB1" w:rsidR="00506AFD" w:rsidRDefault="0070024B" w:rsidP="00506AFD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  <w:lang w:val="en-US" w:eastAsia="en-US"/>
        </w:rPr>
        <w:drawing>
          <wp:inline distT="0" distB="0" distL="0" distR="0" wp14:anchorId="6627F9F6" wp14:editId="7EB6F47E">
            <wp:extent cx="6487584" cy="823630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black backgrou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" t="36716" b="32890"/>
                    <a:stretch/>
                  </pic:blipFill>
                  <pic:spPr bwMode="auto">
                    <a:xfrm>
                      <a:off x="0" y="0"/>
                      <a:ext cx="6492817" cy="824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24CE0E5" w14:textId="3480F7D0" w:rsidR="00220F31" w:rsidRDefault="00220F31" w:rsidP="00220F31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36"/>
          <w:szCs w:val="36"/>
        </w:rPr>
      </w:pPr>
      <w:r w:rsidRPr="00220F31">
        <w:rPr>
          <w:rFonts w:ascii="Open Sans" w:eastAsia="Open Sans" w:hAnsi="Open Sans" w:cs="Open Sans"/>
          <w:sz w:val="36"/>
          <w:szCs w:val="36"/>
        </w:rPr>
        <w:t>TOOLBOX FOR MAKING BLENDED LEA</w:t>
      </w:r>
      <w:r w:rsidR="00CD74F1">
        <w:rPr>
          <w:rFonts w:ascii="Open Sans" w:eastAsia="Open Sans" w:hAnsi="Open Sans" w:cs="Open Sans"/>
          <w:sz w:val="36"/>
          <w:szCs w:val="36"/>
        </w:rPr>
        <w:t>R</w:t>
      </w:r>
      <w:r w:rsidRPr="00220F31">
        <w:rPr>
          <w:rFonts w:ascii="Open Sans" w:eastAsia="Open Sans" w:hAnsi="Open Sans" w:cs="Open Sans"/>
          <w:sz w:val="36"/>
          <w:szCs w:val="36"/>
        </w:rPr>
        <w:t>NING VIDEOS</w:t>
      </w:r>
    </w:p>
    <w:p w14:paraId="57518A14" w14:textId="77777777" w:rsidR="00220F31" w:rsidRPr="00220F31" w:rsidRDefault="00220F31" w:rsidP="00220F31"/>
    <w:p w14:paraId="2E98554F" w14:textId="12CD997C" w:rsidR="002A4C33" w:rsidRPr="002A4C33" w:rsidRDefault="00460BDE" w:rsidP="002A4C33">
      <w:pPr>
        <w:pStyle w:val="NormalWeb"/>
        <w:spacing w:before="0" w:beforeAutospacing="0" w:after="60" w:afterAutospacing="0"/>
        <w:rPr>
          <w:b/>
          <w:bCs/>
        </w:rPr>
      </w:pPr>
      <w:r>
        <w:rPr>
          <w:rFonts w:ascii="Times" w:eastAsia="Open Sans" w:hAnsi="Times" w:cs="Adobe Hebrew"/>
          <w:b/>
          <w:bCs/>
          <w:color w:val="000000" w:themeColor="text1"/>
          <w:sz w:val="32"/>
          <w:szCs w:val="32"/>
        </w:rPr>
        <w:t xml:space="preserve">Document </w:t>
      </w:r>
      <w:r w:rsidR="001531CC" w:rsidRPr="002A4C33">
        <w:rPr>
          <w:rFonts w:ascii="Times" w:eastAsia="Open Sans" w:hAnsi="Times" w:cs="Adobe Hebrew"/>
          <w:b/>
          <w:bCs/>
          <w:color w:val="000000" w:themeColor="text1"/>
          <w:sz w:val="32"/>
          <w:szCs w:val="32"/>
        </w:rPr>
        <w:t>I</w:t>
      </w:r>
      <w:r w:rsidR="002A4C33" w:rsidRPr="002A4C33">
        <w:rPr>
          <w:rFonts w:ascii="Times" w:eastAsia="Open Sans" w:hAnsi="Times" w:cs="Adobe Hebrew"/>
          <w:b/>
          <w:bCs/>
          <w:color w:val="000000" w:themeColor="text1"/>
          <w:sz w:val="32"/>
          <w:szCs w:val="32"/>
        </w:rPr>
        <w:t>I</w:t>
      </w:r>
      <w:r w:rsidR="008E3841">
        <w:rPr>
          <w:rFonts w:ascii="Times" w:eastAsia="Open Sans" w:hAnsi="Times" w:cs="Adobe Hebrew"/>
          <w:b/>
          <w:bCs/>
          <w:color w:val="000000" w:themeColor="text1"/>
          <w:sz w:val="32"/>
          <w:szCs w:val="32"/>
        </w:rPr>
        <w:t>I</w:t>
      </w:r>
      <w:r>
        <w:rPr>
          <w:rFonts w:ascii="Times" w:eastAsia="Open Sans" w:hAnsi="Times" w:cs="Adobe Hebrew"/>
          <w:b/>
          <w:bCs/>
          <w:color w:val="000000" w:themeColor="text1"/>
          <w:sz w:val="32"/>
          <w:szCs w:val="32"/>
        </w:rPr>
        <w:t>. Checklist: Considerations for editing</w:t>
      </w:r>
    </w:p>
    <w:p w14:paraId="250D8C5F" w14:textId="77777777" w:rsidR="002A4C33" w:rsidRPr="002A4C33" w:rsidRDefault="002A4C33" w:rsidP="002A4C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3B0192" w14:textId="51F680CB" w:rsidR="008E3841" w:rsidRPr="008E3841" w:rsidRDefault="00145F48" w:rsidP="008E3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5330">
        <w:rPr>
          <w:rFonts w:ascii="Open Sans" w:hAnsi="Open Sans" w:cs="Times New Roman"/>
          <w:color w:val="000000"/>
        </w:rPr>
        <w:t>After you finish scripting your lecture, you’ll have a strong desire to c</w:t>
      </w:r>
      <w:r>
        <w:rPr>
          <w:rFonts w:ascii="Open Sans" w:hAnsi="Open Sans" w:cs="Times New Roman"/>
          <w:color w:val="000000"/>
        </w:rPr>
        <w:t>all it a day and go on to film.</w:t>
      </w:r>
      <w:r w:rsidRPr="00AE5330">
        <w:rPr>
          <w:rFonts w:ascii="Open Sans" w:hAnsi="Open Sans" w:cs="Times New Roman"/>
          <w:color w:val="000000"/>
        </w:rPr>
        <w:t xml:space="preserve"> </w:t>
      </w:r>
      <w:r w:rsidRPr="00AE5330">
        <w:rPr>
          <w:rFonts w:ascii="Open Sans" w:hAnsi="Open Sans" w:cs="Times New Roman"/>
          <w:b/>
          <w:bCs/>
          <w:color w:val="000000"/>
        </w:rPr>
        <w:t>Resist that urge.</w:t>
      </w:r>
      <w:r w:rsidRPr="00AE5330">
        <w:rPr>
          <w:rFonts w:ascii="Open Sans" w:hAnsi="Open Sans" w:cs="Times New Roman"/>
          <w:color w:val="000000"/>
        </w:rPr>
        <w:t xml:space="preserve"> Taking </w:t>
      </w:r>
      <w:r>
        <w:rPr>
          <w:rFonts w:ascii="Open Sans" w:hAnsi="Open Sans" w:cs="Times New Roman"/>
          <w:color w:val="000000"/>
        </w:rPr>
        <w:t xml:space="preserve">time </w:t>
      </w:r>
      <w:r w:rsidRPr="00AE5330">
        <w:rPr>
          <w:rFonts w:ascii="Open Sans" w:hAnsi="Open Sans" w:cs="Times New Roman"/>
          <w:color w:val="000000"/>
        </w:rPr>
        <w:t xml:space="preserve">to run through this checklist and add some finishing touches will make a </w:t>
      </w:r>
      <w:r>
        <w:rPr>
          <w:rFonts w:ascii="Open Sans" w:hAnsi="Open Sans" w:cs="Times New Roman"/>
          <w:color w:val="000000"/>
        </w:rPr>
        <w:t>huge</w:t>
      </w:r>
      <w:r w:rsidRPr="00AE5330">
        <w:rPr>
          <w:rFonts w:ascii="Open Sans" w:hAnsi="Open Sans" w:cs="Times New Roman"/>
          <w:color w:val="000000"/>
        </w:rPr>
        <w:t xml:space="preserve"> difference in the final quality of your lecture. Go through each checkpoint below, and when all lights are green, then go ahead and start filming</w:t>
      </w:r>
      <w:r>
        <w:rPr>
          <w:rFonts w:ascii="Open Sans" w:eastAsia="Times New Roman" w:hAnsi="Open Sans" w:cs="Times New Roman"/>
          <w:color w:val="000000"/>
          <w:lang w:val="en-US"/>
        </w:rPr>
        <w:t>.</w:t>
      </w:r>
    </w:p>
    <w:p w14:paraId="1911721F" w14:textId="04FFA6EF" w:rsidR="002A4C33" w:rsidRDefault="002A4C33" w:rsidP="002A4C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8EC2D5" w14:textId="77777777" w:rsidR="008E3841" w:rsidRDefault="008E3841" w:rsidP="008E3841">
      <w:pPr>
        <w:pStyle w:val="NormalWeb"/>
        <w:spacing w:before="0" w:beforeAutospacing="0" w:after="0" w:afterAutospacing="0"/>
      </w:pPr>
      <w:r>
        <w:rPr>
          <w:rFonts w:ascii="Open Sans" w:hAnsi="Open Sans"/>
          <w:b/>
          <w:bCs/>
          <w:color w:val="000000"/>
          <w:sz w:val="22"/>
          <w:szCs w:val="22"/>
        </w:rPr>
        <w:t>General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0228"/>
      </w:tblGrid>
      <w:tr w:rsidR="00C6598B" w:rsidRPr="00AE5330" w14:paraId="421D9258" w14:textId="77777777" w:rsidTr="003A5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584D0" w14:textId="77777777" w:rsidR="00C6598B" w:rsidRPr="00AE5330" w:rsidRDefault="00C6598B" w:rsidP="003A558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520BE" w14:textId="77777777" w:rsidR="00C6598B" w:rsidRPr="00AE5330" w:rsidRDefault="00C6598B" w:rsidP="003A558C">
            <w:pPr>
              <w:rPr>
                <w:rFonts w:ascii="Times" w:hAnsi="Times" w:cs="Times New Roman"/>
                <w:sz w:val="20"/>
                <w:szCs w:val="20"/>
              </w:rPr>
            </w:pPr>
            <w:r w:rsidRPr="00AE5330">
              <w:rPr>
                <w:rFonts w:ascii="Open Sans" w:hAnsi="Open Sans" w:cs="Times New Roman"/>
                <w:b/>
                <w:bCs/>
                <w:color w:val="000000"/>
              </w:rPr>
              <w:t>Total word count is about 750-1,500 (5-10 minutes)</w:t>
            </w:r>
          </w:p>
          <w:p w14:paraId="6AC5D231" w14:textId="77777777" w:rsidR="00C6598B" w:rsidRPr="00AE5330" w:rsidRDefault="00C6598B" w:rsidP="003A558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E5330">
              <w:rPr>
                <w:rFonts w:ascii="Open Sans" w:hAnsi="Open Sans" w:cs="Times New Roman"/>
                <w:color w:val="000000"/>
              </w:rPr>
              <w:t>We’ve found the ideal lecture duration for keeping students engaged is 5-10 minutes. If your lecture is nearing 20 minutes or more, find a natural breakpoint in your lecture and split it up.</w:t>
            </w:r>
          </w:p>
        </w:tc>
      </w:tr>
      <w:tr w:rsidR="00C6598B" w:rsidRPr="00AE5330" w14:paraId="7C9CC4DF" w14:textId="77777777" w:rsidTr="003A5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40D38" w14:textId="77777777" w:rsidR="00C6598B" w:rsidRPr="00AE5330" w:rsidRDefault="00C6598B" w:rsidP="003A558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BC940" w14:textId="77777777" w:rsidR="00C6598B" w:rsidRPr="00AE5330" w:rsidRDefault="00C6598B" w:rsidP="003A558C">
            <w:pPr>
              <w:rPr>
                <w:rFonts w:ascii="Times" w:hAnsi="Times" w:cs="Times New Roman"/>
                <w:sz w:val="20"/>
                <w:szCs w:val="20"/>
              </w:rPr>
            </w:pPr>
            <w:r w:rsidRPr="00AE5330">
              <w:rPr>
                <w:rFonts w:ascii="Open Sans" w:hAnsi="Open Sans" w:cs="Times New Roman"/>
                <w:b/>
                <w:bCs/>
                <w:color w:val="000000"/>
              </w:rPr>
              <w:t>Jargon is avoided</w:t>
            </w:r>
          </w:p>
          <w:p w14:paraId="05648707" w14:textId="77777777" w:rsidR="00C6598B" w:rsidRPr="00AE5330" w:rsidRDefault="00C6598B" w:rsidP="003A558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E5330">
              <w:rPr>
                <w:rFonts w:ascii="Open Sans" w:hAnsi="Open Sans" w:cs="Times New Roman"/>
                <w:color w:val="000000"/>
              </w:rPr>
              <w:t>You might be so accustomed to using industry jargon that you don’t</w:t>
            </w:r>
            <w:r>
              <w:rPr>
                <w:rFonts w:ascii="Open Sans" w:hAnsi="Open Sans" w:cs="Times New Roman"/>
                <w:color w:val="000000"/>
              </w:rPr>
              <w:t xml:space="preserve"> even realize you’re doing it. </w:t>
            </w:r>
            <w:r w:rsidRPr="00AE5330">
              <w:rPr>
                <w:rFonts w:ascii="Open Sans" w:hAnsi="Open Sans" w:cs="Times New Roman"/>
                <w:color w:val="000000"/>
              </w:rPr>
              <w:t>Double check and make sure that any specialized language is either avoided or clearly explained.</w:t>
            </w:r>
          </w:p>
        </w:tc>
      </w:tr>
    </w:tbl>
    <w:p w14:paraId="25399B18" w14:textId="77777777" w:rsidR="00C6598B" w:rsidRPr="00AE5330" w:rsidRDefault="00C6598B" w:rsidP="00C6598B">
      <w:pPr>
        <w:rPr>
          <w:rFonts w:ascii="Times" w:eastAsia="Times New Roman" w:hAnsi="Times" w:cs="Times New Roman"/>
          <w:sz w:val="20"/>
          <w:szCs w:val="20"/>
        </w:rPr>
      </w:pPr>
    </w:p>
    <w:p w14:paraId="2DFFB9C4" w14:textId="77777777" w:rsidR="00C6598B" w:rsidRPr="00AE5330" w:rsidRDefault="00C6598B" w:rsidP="00C6598B">
      <w:pPr>
        <w:rPr>
          <w:rFonts w:ascii="Times" w:hAnsi="Times" w:cs="Times New Roman"/>
          <w:sz w:val="20"/>
          <w:szCs w:val="20"/>
        </w:rPr>
      </w:pPr>
      <w:r w:rsidRPr="00AE5330">
        <w:rPr>
          <w:rFonts w:ascii="Open Sans" w:hAnsi="Open Sans" w:cs="Times New Roman"/>
          <w:b/>
          <w:bCs/>
          <w:color w:val="000000"/>
        </w:rPr>
        <w:t>Intro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0228"/>
      </w:tblGrid>
      <w:tr w:rsidR="00C6598B" w:rsidRPr="00AE5330" w14:paraId="450A5F12" w14:textId="77777777" w:rsidTr="003A5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66A12" w14:textId="77777777" w:rsidR="00C6598B" w:rsidRPr="00AE5330" w:rsidRDefault="00C6598B" w:rsidP="003A558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01486" w14:textId="77777777" w:rsidR="00C6598B" w:rsidRPr="00AE5330" w:rsidRDefault="00C6598B" w:rsidP="003A558C">
            <w:pPr>
              <w:rPr>
                <w:rFonts w:ascii="Times" w:hAnsi="Times" w:cs="Times New Roman"/>
                <w:sz w:val="20"/>
                <w:szCs w:val="20"/>
              </w:rPr>
            </w:pPr>
            <w:r w:rsidRPr="00AE5330">
              <w:rPr>
                <w:rFonts w:ascii="Open Sans" w:hAnsi="Open Sans" w:cs="Times New Roman"/>
                <w:b/>
                <w:bCs/>
                <w:color w:val="000000"/>
              </w:rPr>
              <w:t>Not only introduces content but demonstrates the importance or what is coming up</w:t>
            </w:r>
          </w:p>
          <w:p w14:paraId="7140264D" w14:textId="77777777" w:rsidR="00C6598B" w:rsidRPr="00AE5330" w:rsidRDefault="00C6598B" w:rsidP="003A558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E5330">
              <w:rPr>
                <w:rFonts w:ascii="Open Sans" w:hAnsi="Open Sans" w:cs="Times New Roman"/>
                <w:color w:val="000000"/>
              </w:rPr>
              <w:t>There’s much more to learning than just transferring information.  A good teacher will also motivate the student. One way to do this is to demonstrate the importance or usefulness of what is being covered in the lecture.</w:t>
            </w:r>
          </w:p>
        </w:tc>
      </w:tr>
      <w:tr w:rsidR="00C6598B" w:rsidRPr="00AE5330" w14:paraId="607A1CA9" w14:textId="77777777" w:rsidTr="003A5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DFC32" w14:textId="77777777" w:rsidR="00C6598B" w:rsidRPr="00AE5330" w:rsidRDefault="00C6598B" w:rsidP="003A558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0EF04" w14:textId="77777777" w:rsidR="00C6598B" w:rsidRPr="00AE5330" w:rsidRDefault="00C6598B" w:rsidP="003A558C">
            <w:pPr>
              <w:rPr>
                <w:rFonts w:ascii="Times" w:hAnsi="Times" w:cs="Times New Roman"/>
                <w:sz w:val="20"/>
                <w:szCs w:val="20"/>
              </w:rPr>
            </w:pPr>
            <w:r w:rsidRPr="00AE5330">
              <w:rPr>
                <w:rFonts w:ascii="Open Sans" w:hAnsi="Open Sans" w:cs="Times New Roman"/>
                <w:b/>
                <w:bCs/>
                <w:color w:val="000000"/>
              </w:rPr>
              <w:t>Gives a short overview of what will be covered and what the student will have gained by the end</w:t>
            </w:r>
          </w:p>
          <w:p w14:paraId="2B0E5907" w14:textId="77777777" w:rsidR="00C6598B" w:rsidRPr="00AE5330" w:rsidRDefault="00C6598B" w:rsidP="003A558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E5330">
              <w:rPr>
                <w:rFonts w:ascii="Open Sans" w:hAnsi="Open Sans" w:cs="Times New Roman"/>
                <w:color w:val="000000"/>
              </w:rPr>
              <w:t>Giving students an overview of what’s to come will pr</w:t>
            </w:r>
            <w:r>
              <w:rPr>
                <w:rFonts w:ascii="Open Sans" w:hAnsi="Open Sans" w:cs="Times New Roman"/>
                <w:color w:val="000000"/>
              </w:rPr>
              <w:t>epare</w:t>
            </w:r>
            <w:r w:rsidRPr="00AE5330">
              <w:rPr>
                <w:rFonts w:ascii="Open Sans" w:hAnsi="Open Sans" w:cs="Times New Roman"/>
                <w:color w:val="000000"/>
              </w:rPr>
              <w:t xml:space="preserve"> them to learn and help keep </w:t>
            </w:r>
            <w:r>
              <w:rPr>
                <w:rFonts w:ascii="Open Sans" w:hAnsi="Open Sans" w:cs="Times New Roman"/>
                <w:color w:val="000000"/>
              </w:rPr>
              <w:t>them focused on</w:t>
            </w:r>
            <w:r w:rsidRPr="00AE5330">
              <w:rPr>
                <w:rFonts w:ascii="Open Sans" w:hAnsi="Open Sans" w:cs="Times New Roman"/>
                <w:color w:val="000000"/>
              </w:rPr>
              <w:t xml:space="preserve"> the main things to be covered.</w:t>
            </w:r>
          </w:p>
        </w:tc>
      </w:tr>
    </w:tbl>
    <w:p w14:paraId="19146608" w14:textId="77777777" w:rsidR="00235770" w:rsidRDefault="00235770" w:rsidP="00C6598B">
      <w:pPr>
        <w:rPr>
          <w:rFonts w:ascii="Open Sans" w:hAnsi="Open Sans" w:cs="Times New Roman"/>
          <w:b/>
          <w:bCs/>
          <w:color w:val="000000"/>
        </w:rPr>
      </w:pPr>
      <w:bookmarkStart w:id="0" w:name="_GoBack"/>
      <w:bookmarkEnd w:id="0"/>
    </w:p>
    <w:p w14:paraId="6EFCEFA5" w14:textId="24FD00CC" w:rsidR="00C6598B" w:rsidRPr="00AE5330" w:rsidRDefault="00C6598B" w:rsidP="00C6598B">
      <w:pPr>
        <w:rPr>
          <w:rFonts w:ascii="Times" w:hAnsi="Times" w:cs="Times New Roman"/>
          <w:sz w:val="20"/>
          <w:szCs w:val="20"/>
        </w:rPr>
      </w:pPr>
      <w:r w:rsidRPr="00AE5330">
        <w:rPr>
          <w:rFonts w:ascii="Open Sans" w:hAnsi="Open Sans" w:cs="Times New Roman"/>
          <w:b/>
          <w:bCs/>
          <w:color w:val="000000"/>
        </w:rPr>
        <w:t>Body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0228"/>
      </w:tblGrid>
      <w:tr w:rsidR="00C6598B" w:rsidRPr="00AE5330" w14:paraId="17406925" w14:textId="77777777" w:rsidTr="003A5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28160" w14:textId="77777777" w:rsidR="00C6598B" w:rsidRPr="00AE5330" w:rsidRDefault="00C6598B" w:rsidP="003A558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A4A91" w14:textId="77777777" w:rsidR="00C6598B" w:rsidRPr="00AE5330" w:rsidRDefault="00C6598B" w:rsidP="003A558C">
            <w:pPr>
              <w:rPr>
                <w:rFonts w:ascii="Times" w:hAnsi="Times" w:cs="Times New Roman"/>
                <w:sz w:val="20"/>
                <w:szCs w:val="20"/>
              </w:rPr>
            </w:pPr>
            <w:r w:rsidRPr="00AE5330">
              <w:rPr>
                <w:rFonts w:ascii="Open Sans" w:hAnsi="Open Sans" w:cs="Times New Roman"/>
                <w:b/>
                <w:bCs/>
                <w:color w:val="000000"/>
              </w:rPr>
              <w:t xml:space="preserve">Includes at least 1-2 instructional devices </w:t>
            </w:r>
          </w:p>
          <w:p w14:paraId="3CFB7EE8" w14:textId="77777777" w:rsidR="00C6598B" w:rsidRPr="00AE5330" w:rsidRDefault="00C6598B" w:rsidP="003A558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E5330">
              <w:rPr>
                <w:rFonts w:ascii="Open Sans" w:hAnsi="Open Sans" w:cs="Times New Roman"/>
                <w:color w:val="000000"/>
              </w:rPr>
              <w:t xml:space="preserve">Most lectures will have at least one or two parts that are a bit confusing or complex.  For those parts, use </w:t>
            </w:r>
            <w:r>
              <w:rPr>
                <w:rFonts w:ascii="Open Sans" w:hAnsi="Open Sans" w:cs="Times New Roman"/>
                <w:color w:val="000000"/>
              </w:rPr>
              <w:t>the</w:t>
            </w:r>
            <w:r w:rsidRPr="00AE5330">
              <w:rPr>
                <w:rFonts w:ascii="Open Sans" w:hAnsi="Open Sans" w:cs="Times New Roman"/>
                <w:color w:val="000000"/>
              </w:rPr>
              <w:t xml:space="preserve"> instructional device</w:t>
            </w:r>
            <w:r>
              <w:rPr>
                <w:rFonts w:ascii="Open Sans" w:hAnsi="Open Sans" w:cs="Times New Roman"/>
                <w:color w:val="000000"/>
              </w:rPr>
              <w:t>s</w:t>
            </w:r>
            <w:r w:rsidRPr="00AE5330">
              <w:rPr>
                <w:rFonts w:ascii="Open Sans" w:hAnsi="Open Sans" w:cs="Times New Roman"/>
                <w:color w:val="000000"/>
              </w:rPr>
              <w:t xml:space="preserve"> </w:t>
            </w:r>
            <w:r>
              <w:rPr>
                <w:rFonts w:ascii="Open Sans" w:hAnsi="Open Sans" w:cs="Times New Roman"/>
                <w:color w:val="000000"/>
              </w:rPr>
              <w:t xml:space="preserve">chart </w:t>
            </w:r>
            <w:r w:rsidRPr="00AE5330">
              <w:rPr>
                <w:rFonts w:ascii="Open Sans" w:hAnsi="Open Sans" w:cs="Times New Roman"/>
                <w:color w:val="000000"/>
              </w:rPr>
              <w:t>to help make comprehension easier for your students.</w:t>
            </w:r>
          </w:p>
        </w:tc>
      </w:tr>
    </w:tbl>
    <w:p w14:paraId="1D0E6245" w14:textId="77777777" w:rsidR="00C6598B" w:rsidRPr="00AE5330" w:rsidRDefault="00C6598B" w:rsidP="00C6598B">
      <w:pPr>
        <w:rPr>
          <w:rFonts w:ascii="Times" w:eastAsia="Times New Roman" w:hAnsi="Times" w:cs="Times New Roman"/>
          <w:sz w:val="20"/>
          <w:szCs w:val="20"/>
        </w:rPr>
      </w:pPr>
    </w:p>
    <w:p w14:paraId="4BDCC2E3" w14:textId="77777777" w:rsidR="00C6598B" w:rsidRPr="00AE5330" w:rsidRDefault="00C6598B" w:rsidP="00C6598B">
      <w:pPr>
        <w:rPr>
          <w:rFonts w:ascii="Times" w:hAnsi="Times" w:cs="Times New Roman"/>
          <w:sz w:val="20"/>
          <w:szCs w:val="20"/>
        </w:rPr>
      </w:pPr>
      <w:r w:rsidRPr="00AE5330">
        <w:rPr>
          <w:rFonts w:ascii="Open Sans" w:hAnsi="Open Sans" w:cs="Times New Roman"/>
          <w:b/>
          <w:bCs/>
          <w:color w:val="000000"/>
        </w:rPr>
        <w:t>Conclusion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0228"/>
      </w:tblGrid>
      <w:tr w:rsidR="00C6598B" w:rsidRPr="00AE5330" w14:paraId="3105095D" w14:textId="77777777" w:rsidTr="003A5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D65CA" w14:textId="77777777" w:rsidR="00C6598B" w:rsidRPr="00AE5330" w:rsidRDefault="00C6598B" w:rsidP="003A558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6E2BB" w14:textId="77777777" w:rsidR="00C6598B" w:rsidRPr="00AE5330" w:rsidRDefault="00C6598B" w:rsidP="003A558C">
            <w:pPr>
              <w:rPr>
                <w:rFonts w:ascii="Times" w:hAnsi="Times" w:cs="Times New Roman"/>
                <w:sz w:val="20"/>
                <w:szCs w:val="20"/>
              </w:rPr>
            </w:pPr>
            <w:r w:rsidRPr="00AE5330">
              <w:rPr>
                <w:rFonts w:ascii="Open Sans" w:hAnsi="Open Sans" w:cs="Times New Roman"/>
                <w:b/>
                <w:bCs/>
                <w:color w:val="000000"/>
              </w:rPr>
              <w:t>Contains a review of key points covered</w:t>
            </w:r>
          </w:p>
          <w:p w14:paraId="0C54EC97" w14:textId="77777777" w:rsidR="00C6598B" w:rsidRPr="00AE5330" w:rsidRDefault="00C6598B" w:rsidP="003A558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E5330">
              <w:rPr>
                <w:rFonts w:ascii="Open Sans" w:hAnsi="Open Sans" w:cs="Times New Roman"/>
                <w:color w:val="000000"/>
              </w:rPr>
              <w:t>Repetition helps the brain prioritize what’s important and also aids memorization</w:t>
            </w:r>
          </w:p>
        </w:tc>
      </w:tr>
      <w:tr w:rsidR="00C6598B" w:rsidRPr="00AE5330" w14:paraId="73BA99C6" w14:textId="77777777" w:rsidTr="003A5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50A94" w14:textId="77777777" w:rsidR="00C6598B" w:rsidRPr="00AE5330" w:rsidRDefault="00C6598B" w:rsidP="003A558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3A8C7" w14:textId="77777777" w:rsidR="00C6598B" w:rsidRPr="00AE5330" w:rsidRDefault="00C6598B" w:rsidP="003A558C">
            <w:pPr>
              <w:rPr>
                <w:rFonts w:ascii="Times" w:hAnsi="Times" w:cs="Times New Roman"/>
                <w:sz w:val="20"/>
                <w:szCs w:val="20"/>
              </w:rPr>
            </w:pPr>
            <w:r w:rsidRPr="00AE5330">
              <w:rPr>
                <w:rFonts w:ascii="Open Sans" w:hAnsi="Open Sans" w:cs="Times New Roman"/>
                <w:b/>
                <w:bCs/>
                <w:color w:val="000000"/>
              </w:rPr>
              <w:t>Ends with a teaser/preview for what will be learned in the next lecture</w:t>
            </w:r>
          </w:p>
          <w:p w14:paraId="7F5ED266" w14:textId="77777777" w:rsidR="00C6598B" w:rsidRPr="00AE5330" w:rsidRDefault="00C6598B" w:rsidP="003A558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E5330">
              <w:rPr>
                <w:rFonts w:ascii="Open Sans" w:hAnsi="Open Sans" w:cs="Times New Roman"/>
                <w:color w:val="000000"/>
              </w:rPr>
              <w:t>Ever wonder why TV shows always show</w:t>
            </w:r>
            <w:r>
              <w:rPr>
                <w:rFonts w:ascii="Open Sans" w:hAnsi="Open Sans" w:cs="Times New Roman"/>
                <w:color w:val="000000"/>
              </w:rPr>
              <w:t xml:space="preserve"> a preview of the next episode?</w:t>
            </w:r>
            <w:r w:rsidRPr="00AE5330">
              <w:rPr>
                <w:rFonts w:ascii="Open Sans" w:hAnsi="Open Sans" w:cs="Times New Roman"/>
                <w:color w:val="000000"/>
              </w:rPr>
              <w:t xml:space="preserve"> To bring you back. Online courses have notoriously high drop-off rates in terms of engagement, especially after a lecture ends. Keep your students engaged by giving them a short teaser of what skill they’ll gain in the next lecture. </w:t>
            </w:r>
          </w:p>
        </w:tc>
      </w:tr>
    </w:tbl>
    <w:p w14:paraId="143BA200" w14:textId="77777777" w:rsidR="00C6598B" w:rsidRDefault="00C6598B" w:rsidP="002A4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bCs/>
          <w:color w:val="7F7F7F" w:themeColor="text1" w:themeTint="80"/>
          <w:sz w:val="20"/>
          <w:szCs w:val="20"/>
        </w:rPr>
      </w:pPr>
      <w:r w:rsidRPr="00322103">
        <w:rPr>
          <w:rFonts w:ascii="Open Sans" w:eastAsia="Open Sans" w:hAnsi="Open Sans" w:cs="Open Sans"/>
          <w:bCs/>
          <w:color w:val="7F7F7F" w:themeColor="text1" w:themeTint="80"/>
          <w:sz w:val="20"/>
          <w:szCs w:val="20"/>
        </w:rPr>
        <w:t xml:space="preserve"> </w:t>
      </w:r>
    </w:p>
    <w:p w14:paraId="66D29A4D" w14:textId="4EC2A12E" w:rsidR="00F5224E" w:rsidRPr="003E6E2F" w:rsidRDefault="002A4C33" w:rsidP="002A4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bCs/>
          <w:color w:val="7F7F7F" w:themeColor="text1" w:themeTint="80"/>
          <w:sz w:val="20"/>
          <w:szCs w:val="20"/>
        </w:rPr>
      </w:pPr>
      <w:r w:rsidRPr="00322103">
        <w:rPr>
          <w:rFonts w:ascii="Open Sans" w:eastAsia="Open Sans" w:hAnsi="Open Sans" w:cs="Open Sans"/>
          <w:bCs/>
          <w:color w:val="7F7F7F" w:themeColor="text1" w:themeTint="80"/>
          <w:sz w:val="20"/>
          <w:szCs w:val="20"/>
        </w:rPr>
        <w:t>(</w:t>
      </w:r>
      <w:r w:rsidRPr="0014515F">
        <w:rPr>
          <w:rFonts w:ascii="Open Sans" w:eastAsia="Open Sans" w:hAnsi="Open Sans" w:cs="Open Sans"/>
          <w:bCs/>
          <w:color w:val="7F7F7F" w:themeColor="text1" w:themeTint="80"/>
          <w:sz w:val="20"/>
          <w:szCs w:val="20"/>
        </w:rPr>
        <w:t xml:space="preserve">Source: Udemy </w:t>
      </w:r>
      <w:hyperlink r:id="rId8" w:history="1">
        <w:r w:rsidRPr="0014515F">
          <w:rPr>
            <w:color w:val="7F7F7F" w:themeColor="text1" w:themeTint="80"/>
            <w:sz w:val="20"/>
            <w:szCs w:val="20"/>
          </w:rPr>
          <w:t>https://info.udemy.com/scripting-docs.html</w:t>
        </w:r>
      </w:hyperlink>
      <w:r w:rsidRPr="0014515F">
        <w:rPr>
          <w:rFonts w:ascii="Open Sans" w:eastAsia="Open Sans" w:hAnsi="Open Sans" w:cs="Open Sans"/>
          <w:bCs/>
          <w:color w:val="7F7F7F" w:themeColor="text1" w:themeTint="80"/>
          <w:sz w:val="20"/>
          <w:szCs w:val="20"/>
        </w:rPr>
        <w:t>)</w:t>
      </w:r>
    </w:p>
    <w:sectPr w:rsidR="00F5224E" w:rsidRPr="003E6E2F" w:rsidSect="00DA0393">
      <w:footerReference w:type="default" r:id="rId9"/>
      <w:pgSz w:w="11894" w:h="16819"/>
      <w:pgMar w:top="720" w:right="720" w:bottom="1282" w:left="72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B2881" w14:textId="77777777" w:rsidR="0025745D" w:rsidRDefault="0025745D" w:rsidP="00F5224E">
      <w:pPr>
        <w:spacing w:line="240" w:lineRule="auto"/>
      </w:pPr>
      <w:r>
        <w:separator/>
      </w:r>
    </w:p>
  </w:endnote>
  <w:endnote w:type="continuationSeparator" w:id="0">
    <w:p w14:paraId="3EFFBA56" w14:textId="77777777" w:rsidR="0025745D" w:rsidRDefault="0025745D" w:rsidP="00F52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obe Hebrew">
    <w:panose1 w:val="02040503050201020203"/>
    <w:charset w:val="B1"/>
    <w:family w:val="roman"/>
    <w:notTrueType/>
    <w:pitch w:val="variable"/>
    <w:sig w:usb0="8000086F" w:usb1="4000204A" w:usb2="00000000" w:usb3="00000000" w:csb0="00000021" w:csb1="00000000"/>
  </w:font>
  <w:font w:name="Trajan Pro"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15C2" w14:textId="1C5041AE" w:rsidR="00F5224E" w:rsidRDefault="00F5224E" w:rsidP="00F5224E">
    <w:pPr>
      <w:pStyle w:val="Footer"/>
    </w:pPr>
    <w:r>
      <w:rPr>
        <w:noProof/>
        <w:color w:val="808080" w:themeColor="background1" w:themeShade="80"/>
        <w:lang w:val="en-US" w:eastAsia="en-U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32577D0" wp14:editId="4DF4736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10028555</wp:posOffset>
                  </wp:positionV>
                </mc:Fallback>
              </mc:AlternateContent>
              <wp:extent cx="5943600" cy="429895"/>
              <wp:effectExtent l="0" t="0" r="0" b="1905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30305"/>
                        <a:chOff x="0" y="0"/>
                        <a:chExt cx="5962650" cy="435430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368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A882A" w14:textId="77777777" w:rsidR="00F5224E" w:rsidRPr="00D83C7C" w:rsidRDefault="00F5224E" w:rsidP="00F5224E">
                            <w:pPr>
                              <w:pStyle w:val="NormalWeb"/>
                              <w:shd w:val="clear" w:color="auto" w:fill="FFFFFF"/>
                              <w:rPr>
                                <w:rFonts w:ascii="Trajan Pro" w:hAnsi="Trajan Pro"/>
                                <w:sz w:val="16"/>
                                <w:szCs w:val="16"/>
                              </w:rPr>
                            </w:pPr>
                            <w:r w:rsidRPr="00D83C7C">
                              <w:rPr>
                                <w:rFonts w:ascii="Trajan Pro" w:hAnsi="Trajan Pro"/>
                                <w:sz w:val="16"/>
                                <w:szCs w:val="16"/>
                              </w:rPr>
                              <w:t xml:space="preserve">Barnaby Griffiths Language Consultancy is an international high-end English language coaching and professor training service company for academics and institutions. </w:t>
                            </w:r>
                            <w:r w:rsidRPr="00D83C7C">
                              <w:rPr>
                                <w:rFonts w:ascii="Trajan Pro" w:hAnsi="Trajan Pro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www.bglc.es </w:t>
                            </w:r>
                          </w:p>
                          <w:p w14:paraId="530E20E6" w14:textId="77777777" w:rsidR="00F5224E" w:rsidRDefault="00F5224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577D0" id="Group 37" o:spid="_x0000_s1026" style="position:absolute;margin-left:416.8pt;margin-top:0;width:468pt;height:33.85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4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&#13;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&#13;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368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p w14:paraId="25FA882A" w14:textId="77777777" w:rsidR="00F5224E" w:rsidRPr="00D83C7C" w:rsidRDefault="00F5224E" w:rsidP="00F5224E">
                      <w:pPr>
                        <w:pStyle w:val="NormalWeb"/>
                        <w:shd w:val="clear" w:color="auto" w:fill="FFFFFF"/>
                        <w:rPr>
                          <w:rFonts w:ascii="Trajan Pro" w:hAnsi="Trajan Pro"/>
                          <w:sz w:val="16"/>
                          <w:szCs w:val="16"/>
                        </w:rPr>
                      </w:pPr>
                      <w:r w:rsidRPr="00D83C7C">
                        <w:rPr>
                          <w:rFonts w:ascii="Trajan Pro" w:hAnsi="Trajan Pro"/>
                          <w:sz w:val="16"/>
                          <w:szCs w:val="16"/>
                        </w:rPr>
                        <w:t xml:space="preserve">Barnaby Griffiths Language Consultancy is an international high-end English language coaching and professor training service company for academics and institutions. </w:t>
                      </w:r>
                      <w:r w:rsidRPr="00D83C7C">
                        <w:rPr>
                          <w:rFonts w:ascii="Trajan Pro" w:hAnsi="Trajan Pro"/>
                          <w:b/>
                          <w:bCs/>
                          <w:sz w:val="16"/>
                          <w:szCs w:val="16"/>
                        </w:rPr>
                        <w:t xml:space="preserve">www.bglc.es </w:t>
                      </w:r>
                    </w:p>
                    <w:p w14:paraId="530E20E6" w14:textId="77777777" w:rsidR="00F5224E" w:rsidRDefault="00F5224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6A869" w14:textId="77777777" w:rsidR="0025745D" w:rsidRDefault="0025745D" w:rsidP="00F5224E">
      <w:pPr>
        <w:spacing w:line="240" w:lineRule="auto"/>
      </w:pPr>
      <w:r>
        <w:separator/>
      </w:r>
    </w:p>
  </w:footnote>
  <w:footnote w:type="continuationSeparator" w:id="0">
    <w:p w14:paraId="310F18B8" w14:textId="77777777" w:rsidR="0025745D" w:rsidRDefault="0025745D" w:rsidP="00F522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6CF0"/>
    <w:multiLevelType w:val="multilevel"/>
    <w:tmpl w:val="2862BF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F69703E"/>
    <w:multiLevelType w:val="hybridMultilevel"/>
    <w:tmpl w:val="3BE424DE"/>
    <w:lvl w:ilvl="0" w:tplc="967488B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D5"/>
    <w:rsid w:val="000160B9"/>
    <w:rsid w:val="000A34DE"/>
    <w:rsid w:val="000D758C"/>
    <w:rsid w:val="000E7EA2"/>
    <w:rsid w:val="001073BD"/>
    <w:rsid w:val="00145F48"/>
    <w:rsid w:val="001531CC"/>
    <w:rsid w:val="001975D5"/>
    <w:rsid w:val="00220F31"/>
    <w:rsid w:val="00235770"/>
    <w:rsid w:val="0025745D"/>
    <w:rsid w:val="002A4C33"/>
    <w:rsid w:val="002B60D3"/>
    <w:rsid w:val="00322103"/>
    <w:rsid w:val="00327233"/>
    <w:rsid w:val="003E6E2F"/>
    <w:rsid w:val="00460BDE"/>
    <w:rsid w:val="00506AFD"/>
    <w:rsid w:val="00516B7F"/>
    <w:rsid w:val="005A0A4A"/>
    <w:rsid w:val="005D7B59"/>
    <w:rsid w:val="00694CDD"/>
    <w:rsid w:val="006F7D84"/>
    <w:rsid w:val="0070024B"/>
    <w:rsid w:val="007E5B95"/>
    <w:rsid w:val="00871A06"/>
    <w:rsid w:val="008E3841"/>
    <w:rsid w:val="009E3136"/>
    <w:rsid w:val="00C6598B"/>
    <w:rsid w:val="00C66CEB"/>
    <w:rsid w:val="00CD74F1"/>
    <w:rsid w:val="00CD7938"/>
    <w:rsid w:val="00CE4BC5"/>
    <w:rsid w:val="00CE4C7C"/>
    <w:rsid w:val="00D83C7C"/>
    <w:rsid w:val="00DA0393"/>
    <w:rsid w:val="00E403B3"/>
    <w:rsid w:val="00F21E82"/>
    <w:rsid w:val="00F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42A7BE"/>
  <w15:docId w15:val="{C422DCB8-ADBE-CD46-AFC8-F1090DBF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522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2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22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4E"/>
  </w:style>
  <w:style w:type="paragraph" w:styleId="Footer">
    <w:name w:val="footer"/>
    <w:basedOn w:val="Normal"/>
    <w:link w:val="FooterChar"/>
    <w:uiPriority w:val="99"/>
    <w:unhideWhenUsed/>
    <w:rsid w:val="00F522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4E"/>
  </w:style>
  <w:style w:type="paragraph" w:styleId="NormalWeb">
    <w:name w:val="Normal (Web)"/>
    <w:basedOn w:val="Normal"/>
    <w:uiPriority w:val="99"/>
    <w:semiHidden/>
    <w:unhideWhenUsed/>
    <w:rsid w:val="00F5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2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udemy.com/scripting-doc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1948</Characters>
  <Application>Microsoft Office Word</Application>
  <DocSecurity>0</DocSecurity>
  <Lines>81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vieira</cp:lastModifiedBy>
  <cp:revision>3</cp:revision>
  <cp:lastPrinted>2020-02-21T13:18:00Z</cp:lastPrinted>
  <dcterms:created xsi:type="dcterms:W3CDTF">2020-02-26T13:12:00Z</dcterms:created>
  <dcterms:modified xsi:type="dcterms:W3CDTF">2020-02-26T13:12:00Z</dcterms:modified>
</cp:coreProperties>
</file>